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F181A">
      <w:pPr>
        <w:snapToGrid/>
        <w:spacing w:line="540" w:lineRule="exact"/>
        <w:rPr>
          <w:rFonts w:hint="eastAsia" w:ascii="黑体" w:hAnsi="黑体" w:eastAsia="黑体" w:cs="黑体"/>
          <w:color w:val="000000"/>
          <w:sz w:val="32"/>
          <w:szCs w:val="32"/>
        </w:rPr>
      </w:pPr>
      <w:bookmarkStart w:id="0" w:name="_GoBack"/>
      <w:bookmarkEnd w:id="0"/>
      <w:r>
        <w:rPr>
          <w:rFonts w:hint="eastAsia" w:ascii="黑体" w:hAnsi="黑体" w:eastAsia="黑体" w:cs="黑体"/>
          <w:color w:val="000000"/>
          <w:sz w:val="32"/>
          <w:szCs w:val="32"/>
        </w:rPr>
        <w:t>附件1</w:t>
      </w:r>
    </w:p>
    <w:p w14:paraId="5C3C7675">
      <w:pPr>
        <w:snapToGrid/>
        <w:spacing w:line="540" w:lineRule="exact"/>
        <w:ind w:firstLine="600" w:firstLineChars="200"/>
        <w:rPr>
          <w:rFonts w:eastAsia="仿宋_GB2312" w:cs="仿宋_GB2312"/>
          <w:color w:val="000000"/>
          <w:sz w:val="30"/>
          <w:szCs w:val="30"/>
        </w:rPr>
      </w:pPr>
    </w:p>
    <w:p w14:paraId="16995E9E">
      <w:pPr>
        <w:snapToGrid/>
        <w:spacing w:line="54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上海市高级社会工作师申报条件</w:t>
      </w:r>
    </w:p>
    <w:p w14:paraId="14CF8D65">
      <w:pPr>
        <w:snapToGrid/>
        <w:spacing w:line="540" w:lineRule="exact"/>
        <w:ind w:firstLine="600" w:firstLineChars="200"/>
        <w:rPr>
          <w:rFonts w:eastAsia="仿宋_GB2312" w:cs="仿宋_GB2312"/>
          <w:color w:val="000000"/>
          <w:sz w:val="30"/>
          <w:szCs w:val="30"/>
        </w:rPr>
      </w:pPr>
    </w:p>
    <w:p w14:paraId="29291F9E">
      <w:pPr>
        <w:snapToGrid/>
        <w:spacing w:line="540" w:lineRule="exact"/>
        <w:ind w:firstLine="640" w:firstLineChars="200"/>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一、基本条件</w:t>
      </w:r>
    </w:p>
    <w:p w14:paraId="29AEBCAD">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（一）坚定正确政治立场，拥护中国共产党领导，遵守宪法和各项法律法规，贯彻落实党和国家方针政策，践行社会主义核心价值观；</w:t>
      </w:r>
    </w:p>
    <w:p w14:paraId="2F890F3E">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（二）爱岗敬业，秉承社会工作服务专业理念，恪守职业道德规范，具有良好的职业操守和从业行为，无失信行为记录；</w:t>
      </w:r>
    </w:p>
    <w:p w14:paraId="381A818F">
      <w:pPr>
        <w:snapToGri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（三）取得社会工作师资格后，按照有关规定完成继续教育。</w:t>
      </w:r>
    </w:p>
    <w:p w14:paraId="69CDAFB5">
      <w:pPr>
        <w:snapToGrid/>
        <w:spacing w:line="540"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二、学历和资历条件</w:t>
      </w:r>
    </w:p>
    <w:p w14:paraId="63A7281C">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（一）具有本科及以上学历（或学士及以上学位）；</w:t>
      </w:r>
    </w:p>
    <w:p w14:paraId="1EBA93CA">
      <w:pPr>
        <w:snapToGrid/>
        <w:spacing w:line="540" w:lineRule="exact"/>
        <w:ind w:firstLine="640" w:firstLineChars="200"/>
        <w:rPr>
          <w:rFonts w:hint="eastAsia" w:ascii="黑体" w:hAnsi="黑体" w:eastAsia="黑体" w:cs="黑体"/>
          <w:color w:val="000000"/>
          <w:sz w:val="32"/>
          <w:szCs w:val="32"/>
        </w:rPr>
      </w:pPr>
      <w:r>
        <w:rPr>
          <w:rFonts w:hint="eastAsia" w:ascii="仿宋_GB2312" w:hAnsi="仿宋_GB2312" w:eastAsia="仿宋_GB2312" w:cs="仿宋_GB2312"/>
          <w:sz w:val="32"/>
          <w:szCs w:val="32"/>
        </w:rPr>
        <w:t>（二）通过全国统一考试取得中级社会工作师职业资格后，从事与社会工作师职责相关工作满5年，截止日期为考试报名年度的当年年底。</w:t>
      </w:r>
    </w:p>
    <w:p w14:paraId="76C46926">
      <w:pPr>
        <w:snapToGrid/>
        <w:spacing w:line="540"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三、从业经历条件</w:t>
      </w:r>
    </w:p>
    <w:p w14:paraId="352D3AD8">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申报人员取得社会工作师资格后，近5年来社会工作从业经历符合下列条件之一：</w:t>
      </w:r>
    </w:p>
    <w:p w14:paraId="23374C8F">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（一）运用社会工作服务专业理念和方法，平均每年完成不少于20个直接服务案例，且平均每年从事社会工作专业督导时间不少于75小时。服务案例和专业督导情况应有完整记录；</w:t>
      </w:r>
    </w:p>
    <w:p w14:paraId="1B80C67E">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（二）运用社会工作服务专业理念和方法，平均每年完成不少于10个直接服务案例，且平均每年从事社会工作专业督导时间不少于150小时。服务案例和专业督导情况应有完整记录。</w:t>
      </w:r>
    </w:p>
    <w:p w14:paraId="364BA09F">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对服务基层一线的社区工作者等社会工作者，将社会工作服务专业理念和方法运用于本职工作，以导师帮带、经验分享、实务指导等形式督促、训练和指导社会工作者科学开展专业服务的，认定为专业督导内容。</w:t>
      </w:r>
    </w:p>
    <w:p w14:paraId="43D64322">
      <w:pPr>
        <w:spacing w:line="540"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四、专业技术能力条件</w:t>
      </w:r>
    </w:p>
    <w:p w14:paraId="0DDA3663">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申报人员应具备的专业技术能力包括：</w:t>
      </w:r>
    </w:p>
    <w:p w14:paraId="07652EF0">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（一）能够熟练运用社会工作服务专业理论、方法、技巧和相关政策法规，提供高质量的专业服务，解决复杂疑难专业问题；</w:t>
      </w:r>
    </w:p>
    <w:p w14:paraId="4FC65ECA">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（二）能够发挥专业骨干作用，组织设计、实施和评估社会工作服务方案或项目，提升服务管理水平；</w:t>
      </w:r>
    </w:p>
    <w:p w14:paraId="082F4EAB">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（三）能够对助理社会工作师、社会工作师等社会工作专业人员开展专业督导，帮助其解决专业难题，提高职业能力；</w:t>
      </w:r>
    </w:p>
    <w:p w14:paraId="19E99D16">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（四）能够开展社会工作服务的政策、理论与实务研究，总结提炼实务经验，创新专业方法，针对具体社会问题的解决及有关政策的制定提出建设性意见建议；</w:t>
      </w:r>
    </w:p>
    <w:p w14:paraId="323C19DA">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（五）能够发挥专业优势，主动服务乡村振兴等国家战略，投身党建引领基层治理实践，为联系服务群众、保障和改善民生提供有力支撑；</w:t>
      </w:r>
    </w:p>
    <w:p w14:paraId="18AF741F">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（六）能够整合社会资源，积极参与保障城市安全运行、助力社会应急救援、提升城市温度等志愿服务示范项目，加强与志愿者联动，为提升志愿服务专业化水平发挥赋能作用。</w:t>
      </w:r>
    </w:p>
    <w:p w14:paraId="0E5DCD3B">
      <w:pPr>
        <w:snapToGrid/>
        <w:spacing w:line="540" w:lineRule="exact"/>
        <w:ind w:firstLine="0" w:firstLineChars="0"/>
        <w:rPr>
          <w:rFonts w:hint="eastAsia" w:ascii="黑体" w:hAnsi="黑体" w:eastAsia="黑体" w:cs="黑体"/>
          <w:color w:val="000000"/>
          <w:sz w:val="32"/>
          <w:szCs w:val="32"/>
        </w:rPr>
      </w:pPr>
      <w:r>
        <w:rPr>
          <w:rFonts w:hint="eastAsia" w:ascii="仿宋_GB2312" w:hAnsi="仿宋_GB2312" w:eastAsia="仿宋_GB2312" w:cs="仿宋_GB2312"/>
          <w:sz w:val="32"/>
          <w:szCs w:val="32"/>
        </w:rPr>
        <w:t xml:space="preserve">   </w:t>
      </w:r>
      <w:r>
        <w:rPr>
          <w:rFonts w:hint="eastAsia" w:ascii="黑体" w:hAnsi="黑体" w:eastAsia="黑体" w:cs="黑体"/>
          <w:color w:val="000000"/>
          <w:sz w:val="32"/>
          <w:szCs w:val="32"/>
        </w:rPr>
        <w:t xml:space="preserve"> 五、业绩和贡献条件</w:t>
      </w:r>
    </w:p>
    <w:p w14:paraId="6BA37B83">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申报人员取得社会工作师资格后，近5年来社会工作业绩和贡献符合下列条件之一：</w:t>
      </w:r>
    </w:p>
    <w:p w14:paraId="79C6306C">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（一）主持或作为主要参加者，完成3个社会工作服务项目，服务成效显著，主管部门或第三方绩效评价均为优秀；</w:t>
      </w:r>
    </w:p>
    <w:p w14:paraId="433C855D">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（二）主持或作为主要参加者，在实践过程中探索形成2个社会工作服务专业方法、模式或案例，获得同行广泛认可，具有重要推广使用价值；</w:t>
      </w:r>
    </w:p>
    <w:p w14:paraId="03D50A72">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（三）主持或作为主要参加者，完成1项省部级及以上或2项地市级社会工作服务研究课题，获得委托单位肯定；</w:t>
      </w:r>
    </w:p>
    <w:p w14:paraId="1EFE59BC">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（四）作为主要起草人，参与1个省部级及以上或2个地市级社会工作服务政策、标准、工作方案草案的制定工作，所提出的意见建议被主管部门采纳；</w:t>
      </w:r>
    </w:p>
    <w:p w14:paraId="1EC53C1E">
      <w:pPr>
        <w:spacing w:line="540" w:lineRule="exact"/>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（五）在省部级及以上专业学术期刊上发表与所从事的社会工作服务领域相关的文章不少于1篇，在行业内有较大影响。</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12023">
    <w:pPr>
      <w:pStyle w:val="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200958">
                          <w:pPr>
                            <w:pStyle w:val="2"/>
                            <w:rPr>
                              <w:rStyle w:val="6"/>
                              <w:rFonts w:hint="eastAsia" w:ascii="宋体" w:hAnsi="宋体"/>
                              <w:sz w:val="24"/>
                            </w:rPr>
                          </w:pPr>
                          <w:r>
                            <w:rPr>
                              <w:rStyle w:val="6"/>
                              <w:rFonts w:ascii="宋体" w:hAnsi="宋体"/>
                              <w:sz w:val="24"/>
                            </w:rPr>
                            <w:fldChar w:fldCharType="begin"/>
                          </w:r>
                          <w:r>
                            <w:rPr>
                              <w:rStyle w:val="6"/>
                              <w:rFonts w:ascii="宋体" w:hAnsi="宋体"/>
                              <w:sz w:val="24"/>
                            </w:rPr>
                            <w:instrText xml:space="preserve">PAGE  </w:instrText>
                          </w:r>
                          <w:r>
                            <w:rPr>
                              <w:rStyle w:val="6"/>
                              <w:rFonts w:ascii="宋体" w:hAnsi="宋体"/>
                              <w:sz w:val="24"/>
                            </w:rPr>
                            <w:fldChar w:fldCharType="separate"/>
                          </w:r>
                          <w:r>
                            <w:rPr>
                              <w:rStyle w:val="6"/>
                              <w:rFonts w:ascii="宋体" w:hAnsi="宋体"/>
                              <w:sz w:val="24"/>
                            </w:rPr>
                            <w:t>- 4 -</w:t>
                          </w:r>
                          <w:r>
                            <w:rPr>
                              <w:rStyle w:val="6"/>
                              <w:rFonts w:ascii="宋体" w:hAnsi="宋体"/>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3200958">
                    <w:pPr>
                      <w:pStyle w:val="2"/>
                      <w:rPr>
                        <w:rStyle w:val="6"/>
                        <w:rFonts w:hint="eastAsia" w:ascii="宋体" w:hAnsi="宋体"/>
                        <w:sz w:val="24"/>
                      </w:rPr>
                    </w:pPr>
                    <w:r>
                      <w:rPr>
                        <w:rStyle w:val="6"/>
                        <w:rFonts w:ascii="宋体" w:hAnsi="宋体"/>
                        <w:sz w:val="24"/>
                      </w:rPr>
                      <w:fldChar w:fldCharType="begin"/>
                    </w:r>
                    <w:r>
                      <w:rPr>
                        <w:rStyle w:val="6"/>
                        <w:rFonts w:ascii="宋体" w:hAnsi="宋体"/>
                        <w:sz w:val="24"/>
                      </w:rPr>
                      <w:instrText xml:space="preserve">PAGE  </w:instrText>
                    </w:r>
                    <w:r>
                      <w:rPr>
                        <w:rStyle w:val="6"/>
                        <w:rFonts w:ascii="宋体" w:hAnsi="宋体"/>
                        <w:sz w:val="24"/>
                      </w:rPr>
                      <w:fldChar w:fldCharType="separate"/>
                    </w:r>
                    <w:r>
                      <w:rPr>
                        <w:rStyle w:val="6"/>
                        <w:rFonts w:ascii="宋体" w:hAnsi="宋体"/>
                        <w:sz w:val="24"/>
                      </w:rPr>
                      <w:t>- 4 -</w:t>
                    </w:r>
                    <w:r>
                      <w:rPr>
                        <w:rStyle w:val="6"/>
                        <w:rFonts w:ascii="宋体" w:hAnsi="宋体"/>
                        <w:sz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3C463"/>
    <w:rsid w:val="00386E86"/>
    <w:rsid w:val="00420659"/>
    <w:rsid w:val="00917158"/>
    <w:rsid w:val="00C06163"/>
    <w:rsid w:val="139F0E42"/>
    <w:rsid w:val="1EFD1033"/>
    <w:rsid w:val="1FEB532F"/>
    <w:rsid w:val="215D400B"/>
    <w:rsid w:val="22CF2CE6"/>
    <w:rsid w:val="2ADF9017"/>
    <w:rsid w:val="2D56567F"/>
    <w:rsid w:val="2F065D1A"/>
    <w:rsid w:val="37DD2B84"/>
    <w:rsid w:val="3FDD65EB"/>
    <w:rsid w:val="4DFF4D26"/>
    <w:rsid w:val="4F9FEC85"/>
    <w:rsid w:val="4FE56DA8"/>
    <w:rsid w:val="5BEC5C2E"/>
    <w:rsid w:val="5FDE0218"/>
    <w:rsid w:val="60593614"/>
    <w:rsid w:val="664D7777"/>
    <w:rsid w:val="6FEE8404"/>
    <w:rsid w:val="6FFF9545"/>
    <w:rsid w:val="72FB99DA"/>
    <w:rsid w:val="73FD3C8E"/>
    <w:rsid w:val="74F3C463"/>
    <w:rsid w:val="75DF68D1"/>
    <w:rsid w:val="79FED7D8"/>
    <w:rsid w:val="7A77C3DA"/>
    <w:rsid w:val="7AFD3563"/>
    <w:rsid w:val="7B0331F9"/>
    <w:rsid w:val="7BF6FBAB"/>
    <w:rsid w:val="7FDF505D"/>
    <w:rsid w:val="7FEF0BEE"/>
    <w:rsid w:val="9EEFC037"/>
    <w:rsid w:val="BA7B23C6"/>
    <w:rsid w:val="BDC724AA"/>
    <w:rsid w:val="BFEB9C50"/>
    <w:rsid w:val="BFFF496A"/>
    <w:rsid w:val="CFFBC24E"/>
    <w:rsid w:val="D78F0DC0"/>
    <w:rsid w:val="DA57CB88"/>
    <w:rsid w:val="DC577629"/>
    <w:rsid w:val="DEF74020"/>
    <w:rsid w:val="DFDBEF7A"/>
    <w:rsid w:val="E7F78857"/>
    <w:rsid w:val="EFD913F0"/>
    <w:rsid w:val="EFFF9D5E"/>
    <w:rsid w:val="EFFFE948"/>
    <w:rsid w:val="F31A183C"/>
    <w:rsid w:val="F82F6D54"/>
    <w:rsid w:val="F9FC1CF3"/>
    <w:rsid w:val="FBD677AD"/>
    <w:rsid w:val="FBFC2DEE"/>
    <w:rsid w:val="FDF673A7"/>
    <w:rsid w:val="FFDF7669"/>
    <w:rsid w:val="FFFD3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 w:type="paragraph" w:customStyle="1" w:styleId="7">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1860</Words>
  <Characters>1871</Characters>
  <Lines>45</Lines>
  <Paragraphs>34</Paragraphs>
  <TotalTime>5</TotalTime>
  <ScaleCrop>false</ScaleCrop>
  <LinksUpToDate>false</LinksUpToDate>
  <CharactersWithSpaces>1875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2026-09-15T12:08:00Z</dcterms:created>
  <dc:creator>uos</dc:creator>
  <cp:lastModifiedBy>cong</cp:lastModifiedBy>
  <cp:lastPrinted>2026-09-14T17:07:00Z</cp:lastPrinted>
  <dcterms:modified xsi:type="dcterms:W3CDTF">2026-09-20T10:44:35Z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eyJoZGlkIjoiMWYwZGU5ZWEzYTgyYjJkN2I2NGM0ZmY4MmFhMjQ0YTUiLCJ1c2VySWQiOiI0NDg2NzYxOTcifQ==</vt:lpwstr>
  </property>
  <property fmtid="{D5CDD505-2E9C-101B-9397-08002B2CF9AE}" pid="4" name="ICV">
    <vt:lpwstr>F0DF5AFD9E7C4FB1BAC445C32B96B168_12</vt:lpwstr>
  </property>
</Properties>
</file>